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8F" w:rsidRDefault="0066138F" w:rsidP="0066138F">
      <w:pPr>
        <w:tabs>
          <w:tab w:val="left" w:pos="0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</w:t>
      </w:r>
      <w:r>
        <w:rPr>
          <w:sz w:val="22"/>
          <w:szCs w:val="22"/>
        </w:rPr>
        <w:t>ПРОГРАММА ПРАКТИЧЕСКОГО СЕМИНАРА</w:t>
      </w:r>
    </w:p>
    <w:p w:rsidR="0066138F" w:rsidRDefault="0066138F" w:rsidP="0066138F">
      <w:pPr>
        <w:tabs>
          <w:tab w:val="left" w:pos="0"/>
        </w:tabs>
        <w:jc w:val="center"/>
        <w:rPr>
          <w:b/>
          <w:sz w:val="10"/>
          <w:szCs w:val="10"/>
          <w:highlight w:val="yellow"/>
        </w:rPr>
      </w:pPr>
    </w:p>
    <w:p w:rsidR="0066138F" w:rsidRDefault="0066138F" w:rsidP="0066138F">
      <w:pPr>
        <w:jc w:val="center"/>
        <w:rPr>
          <w:b/>
        </w:rPr>
      </w:pPr>
      <w:r>
        <w:rPr>
          <w:b/>
          <w:color w:val="000000"/>
        </w:rPr>
        <w:t xml:space="preserve">«ОБЯЗАТЕЛЬНЫЕ ТРЕБОВАНИЯ РОССЕЛЬХОЗНАДЗОРА </w:t>
      </w:r>
      <w:r>
        <w:rPr>
          <w:b/>
        </w:rPr>
        <w:t>К КАЧЕСТВУ</w:t>
      </w:r>
    </w:p>
    <w:p w:rsidR="0066138F" w:rsidRDefault="0066138F" w:rsidP="0066138F">
      <w:pPr>
        <w:jc w:val="center"/>
        <w:rPr>
          <w:b/>
        </w:rPr>
      </w:pPr>
      <w:r>
        <w:rPr>
          <w:b/>
        </w:rPr>
        <w:t xml:space="preserve"> СЕЛЬСКОХОЗЯЙСТВЕННОЙ ПРОДУКЦИИ»</w:t>
      </w:r>
    </w:p>
    <w:p w:rsidR="0066138F" w:rsidRDefault="0066138F" w:rsidP="0066138F">
      <w:pPr>
        <w:ind w:left="360" w:right="180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20 - 21 августа 2024 года, г. Москва, ГК «Космос», </w:t>
      </w:r>
      <w:proofErr w:type="spellStart"/>
      <w:r>
        <w:rPr>
          <w:b/>
          <w:i/>
          <w:sz w:val="23"/>
          <w:szCs w:val="23"/>
        </w:rPr>
        <w:t>м.ВДНХ</w:t>
      </w:r>
      <w:proofErr w:type="spellEnd"/>
    </w:p>
    <w:p w:rsidR="0066138F" w:rsidRDefault="0066138F" w:rsidP="0066138F">
      <w:pPr>
        <w:tabs>
          <w:tab w:val="left" w:pos="5265"/>
        </w:tabs>
        <w:ind w:left="1308" w:firstLine="816"/>
        <w:rPr>
          <w:b/>
          <w:sz w:val="16"/>
          <w:szCs w:val="16"/>
          <w:highlight w:val="yellow"/>
        </w:rPr>
      </w:pP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color w:val="000000"/>
          <w:sz w:val="21"/>
          <w:szCs w:val="21"/>
          <w:lang w:eastAsia="en-US"/>
        </w:rPr>
      </w:pPr>
      <w:r>
        <w:rPr>
          <w:b/>
          <w:color w:val="000000"/>
          <w:sz w:val="21"/>
          <w:szCs w:val="21"/>
          <w:lang w:eastAsia="en-US"/>
        </w:rPr>
        <w:t>Последние изменения законодательства РФ в сфере сельского хозяйства.</w:t>
      </w:r>
      <w:r>
        <w:rPr>
          <w:color w:val="000000"/>
          <w:sz w:val="21"/>
          <w:szCs w:val="21"/>
          <w:lang w:eastAsia="en-US"/>
        </w:rPr>
        <w:t xml:space="preserve"> ФЗ от 29.12.06 N 64-ФЗ (в ред. от 04.08.23) «О развитии сельского хозяйства». ПП РФ от 14.07.2012 N717 (ред. от 22.12.23) «О Государственной программе развития сельского хозяйства и регулирования рынков сельскохозяйственной продукции, сырья и продовольствия». Отмена Указа Президента РФ от 18.04.22 №210 «О временном порядке ввоза в Российскую Федерацию пестицидов и </w:t>
      </w:r>
      <w:proofErr w:type="spellStart"/>
      <w:r>
        <w:rPr>
          <w:color w:val="000000"/>
          <w:sz w:val="21"/>
          <w:szCs w:val="21"/>
          <w:lang w:eastAsia="en-US"/>
        </w:rPr>
        <w:t>агрохимикатов</w:t>
      </w:r>
      <w:proofErr w:type="spellEnd"/>
      <w:r>
        <w:rPr>
          <w:color w:val="000000"/>
          <w:sz w:val="21"/>
          <w:szCs w:val="21"/>
          <w:lang w:eastAsia="en-US"/>
        </w:rPr>
        <w:t>» (</w:t>
      </w:r>
      <w:proofErr w:type="spellStart"/>
      <w:r>
        <w:rPr>
          <w:color w:val="000000"/>
          <w:sz w:val="21"/>
          <w:szCs w:val="21"/>
          <w:lang w:eastAsia="en-US"/>
        </w:rPr>
        <w:t>ПиА</w:t>
      </w:r>
      <w:proofErr w:type="spellEnd"/>
      <w:r>
        <w:rPr>
          <w:color w:val="000000"/>
          <w:sz w:val="21"/>
          <w:szCs w:val="21"/>
          <w:lang w:eastAsia="en-US"/>
        </w:rPr>
        <w:t xml:space="preserve">). Проведение федерального госконтроля (надзора) в области безопасного обращения с пестицидами и </w:t>
      </w:r>
      <w:proofErr w:type="spellStart"/>
      <w:r>
        <w:rPr>
          <w:color w:val="000000"/>
          <w:sz w:val="21"/>
          <w:szCs w:val="21"/>
          <w:lang w:eastAsia="en-US"/>
        </w:rPr>
        <w:t>агрохимикатами</w:t>
      </w:r>
      <w:proofErr w:type="spellEnd"/>
      <w:r>
        <w:rPr>
          <w:color w:val="000000"/>
          <w:sz w:val="21"/>
          <w:szCs w:val="21"/>
          <w:lang w:eastAsia="en-US"/>
        </w:rPr>
        <w:t xml:space="preserve"> на складах временного хранения (СВХ) (ФЗ от 03.04.23 №100-ФЗ. Сокращение сроков проведения экспертизы результатов регистрационных испытаний </w:t>
      </w:r>
      <w:proofErr w:type="spellStart"/>
      <w:r>
        <w:rPr>
          <w:color w:val="000000"/>
          <w:sz w:val="21"/>
          <w:szCs w:val="21"/>
          <w:lang w:eastAsia="en-US"/>
        </w:rPr>
        <w:t>ПиА</w:t>
      </w:r>
      <w:proofErr w:type="spellEnd"/>
      <w:r>
        <w:rPr>
          <w:color w:val="000000"/>
          <w:sz w:val="21"/>
          <w:szCs w:val="21"/>
          <w:lang w:eastAsia="en-US"/>
        </w:rPr>
        <w:t xml:space="preserve">. Порядок исключения </w:t>
      </w:r>
      <w:proofErr w:type="spellStart"/>
      <w:r>
        <w:rPr>
          <w:color w:val="000000"/>
          <w:sz w:val="21"/>
          <w:szCs w:val="21"/>
          <w:lang w:eastAsia="en-US"/>
        </w:rPr>
        <w:t>ПиА</w:t>
      </w:r>
      <w:proofErr w:type="spellEnd"/>
      <w:r>
        <w:rPr>
          <w:color w:val="000000"/>
          <w:sz w:val="21"/>
          <w:szCs w:val="21"/>
          <w:lang w:eastAsia="en-US"/>
        </w:rPr>
        <w:t xml:space="preserve"> из Государственного каталога, разрешенных к применению на территории РФ (ПП РФ N157 в ред. от 19.08.23 и ПП РФ от 19.08.23 N1363. Закон РФ от 14.05.93 N4979-1 «О ветеринарии» (в ред. от 19.10.23).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eastAsia="en-US"/>
        </w:rPr>
        <w:t xml:space="preserve">ПП РФ от 15.02.22 N176, ПП РФ от 15.02.22 N178. Приказ Минсельхоза России от 11.02.22 N70. ПП РФ N381 от 16.03.22. Новый порядок ввода </w:t>
      </w:r>
      <w:proofErr w:type="spellStart"/>
      <w:r>
        <w:rPr>
          <w:color w:val="000000"/>
          <w:sz w:val="21"/>
          <w:szCs w:val="21"/>
          <w:lang w:eastAsia="en-US"/>
        </w:rPr>
        <w:t>ветпрепаратов</w:t>
      </w:r>
      <w:proofErr w:type="spellEnd"/>
      <w:r>
        <w:rPr>
          <w:color w:val="000000"/>
          <w:sz w:val="21"/>
          <w:szCs w:val="21"/>
          <w:lang w:eastAsia="en-US"/>
        </w:rPr>
        <w:t xml:space="preserve"> в гражданский оборот с 01.09.2023 (ФЗ №317-ФЗ от 02.07.21). </w:t>
      </w:r>
      <w:r>
        <w:rPr>
          <w:b/>
          <w:color w:val="000000"/>
          <w:sz w:val="21"/>
          <w:szCs w:val="21"/>
        </w:rPr>
        <w:t>Обязательная маркировка с 1 марта 2024 года (ФЗ №221-ФЗ от 28.06.22, ПП РФ от 05.04.23 N550, Приказ Минсельхоза России от 03.11.23 N832).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eastAsia="en-US"/>
        </w:rPr>
        <w:t>Результаты эксперимента по применению искусственного интеллекта и аналитических модулей при мониторинге ФГИС «</w:t>
      </w:r>
      <w:proofErr w:type="spellStart"/>
      <w:r>
        <w:rPr>
          <w:color w:val="000000"/>
          <w:sz w:val="21"/>
          <w:szCs w:val="21"/>
          <w:lang w:eastAsia="en-US"/>
        </w:rPr>
        <w:t>ВетИС</w:t>
      </w:r>
      <w:proofErr w:type="spellEnd"/>
      <w:r>
        <w:rPr>
          <w:color w:val="000000"/>
          <w:sz w:val="21"/>
          <w:szCs w:val="21"/>
          <w:lang w:eastAsia="en-US"/>
        </w:rPr>
        <w:t>».</w:t>
      </w: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color w:val="000000"/>
          <w:sz w:val="21"/>
          <w:szCs w:val="21"/>
          <w:lang w:eastAsia="en-US"/>
        </w:rPr>
      </w:pPr>
      <w:r>
        <w:rPr>
          <w:b/>
          <w:color w:val="000000"/>
          <w:sz w:val="21"/>
          <w:szCs w:val="21"/>
          <w:lang w:eastAsia="en-US"/>
        </w:rPr>
        <w:t>Изменения в отрасли сельского хозяйства в РФ.</w:t>
      </w:r>
      <w:r>
        <w:rPr>
          <w:color w:val="000000"/>
          <w:sz w:val="21"/>
          <w:szCs w:val="21"/>
          <w:lang w:eastAsia="en-US"/>
        </w:rPr>
        <w:t xml:space="preserve"> Отмена порядка применения коэффициентов выравнивания при расчете финансового обеспечения выполнения </w:t>
      </w:r>
      <w:proofErr w:type="spellStart"/>
      <w:r>
        <w:rPr>
          <w:color w:val="000000"/>
          <w:sz w:val="21"/>
          <w:szCs w:val="21"/>
          <w:lang w:eastAsia="en-US"/>
        </w:rPr>
        <w:t>госзадания</w:t>
      </w:r>
      <w:proofErr w:type="spellEnd"/>
      <w:r>
        <w:rPr>
          <w:color w:val="000000"/>
          <w:sz w:val="21"/>
          <w:szCs w:val="21"/>
          <w:lang w:eastAsia="en-US"/>
        </w:rPr>
        <w:t xml:space="preserve"> учреждениями </w:t>
      </w:r>
      <w:proofErr w:type="spellStart"/>
      <w:r>
        <w:rPr>
          <w:color w:val="000000"/>
          <w:sz w:val="21"/>
          <w:szCs w:val="21"/>
          <w:lang w:eastAsia="en-US"/>
        </w:rPr>
        <w:t>Россельхознадзора</w:t>
      </w:r>
      <w:proofErr w:type="spellEnd"/>
      <w:r>
        <w:rPr>
          <w:color w:val="000000"/>
          <w:sz w:val="21"/>
          <w:szCs w:val="21"/>
          <w:lang w:eastAsia="en-US"/>
        </w:rPr>
        <w:t xml:space="preserve"> (</w:t>
      </w:r>
      <w:hyperlink r:id="rId5" w:tgtFrame="_blank" w:history="1">
        <w:r>
          <w:rPr>
            <w:rStyle w:val="a3"/>
            <w:color w:val="000000"/>
            <w:sz w:val="21"/>
            <w:szCs w:val="21"/>
            <w:u w:val="none"/>
            <w:lang w:eastAsia="en-US"/>
          </w:rPr>
          <w:t>Прика</w:t>
        </w:r>
      </w:hyperlink>
      <w:hyperlink r:id="rId6" w:tgtFrame="_blank" w:history="1">
        <w:r>
          <w:rPr>
            <w:rStyle w:val="a3"/>
            <w:color w:val="000000"/>
            <w:sz w:val="21"/>
            <w:szCs w:val="21"/>
            <w:u w:val="none"/>
            <w:lang w:eastAsia="en-US"/>
          </w:rPr>
          <w:t>з</w:t>
        </w:r>
      </w:hyperlink>
      <w:r>
        <w:rPr>
          <w:color w:val="000000"/>
          <w:sz w:val="21"/>
          <w:szCs w:val="21"/>
          <w:lang w:eastAsia="en-US"/>
        </w:rPr>
        <w:t> </w:t>
      </w:r>
      <w:proofErr w:type="spellStart"/>
      <w:r>
        <w:rPr>
          <w:color w:val="000000"/>
          <w:sz w:val="21"/>
          <w:szCs w:val="21"/>
          <w:lang w:eastAsia="en-US"/>
        </w:rPr>
        <w:t>Россельхознадзора</w:t>
      </w:r>
      <w:proofErr w:type="spellEnd"/>
      <w:r>
        <w:rPr>
          <w:color w:val="000000"/>
          <w:sz w:val="21"/>
          <w:szCs w:val="21"/>
          <w:lang w:eastAsia="en-US"/>
        </w:rPr>
        <w:t xml:space="preserve"> от 15.09.23 N1144). Дополненные правила предоставления и распределения субсидий из федерального бюджета для получения </w:t>
      </w:r>
      <w:proofErr w:type="spellStart"/>
      <w:proofErr w:type="gramStart"/>
      <w:r>
        <w:rPr>
          <w:color w:val="000000"/>
          <w:sz w:val="21"/>
          <w:szCs w:val="21"/>
          <w:lang w:eastAsia="en-US"/>
        </w:rPr>
        <w:t>вет.лабораториями</w:t>
      </w:r>
      <w:proofErr w:type="spellEnd"/>
      <w:proofErr w:type="gramEnd"/>
      <w:r>
        <w:rPr>
          <w:color w:val="000000"/>
          <w:sz w:val="21"/>
          <w:szCs w:val="21"/>
          <w:lang w:eastAsia="en-US"/>
        </w:rPr>
        <w:t xml:space="preserve"> субъектов РФ аккредитации в национальной системе аккредитации и (или) расширения их области аккредитации (ПП РФ от 22.11.23 №1959). Введение в действие новой формы похозяйственной книги (</w:t>
      </w:r>
      <w:hyperlink r:id="rId7" w:tgtFrame="_blank" w:history="1">
        <w:r>
          <w:rPr>
            <w:rStyle w:val="a3"/>
            <w:color w:val="000000"/>
            <w:sz w:val="21"/>
            <w:szCs w:val="21"/>
            <w:u w:val="none"/>
            <w:lang w:eastAsia="en-US"/>
          </w:rPr>
          <w:t>Приказ</w:t>
        </w:r>
      </w:hyperlink>
      <w:r>
        <w:rPr>
          <w:color w:val="000000"/>
          <w:sz w:val="21"/>
          <w:szCs w:val="21"/>
          <w:lang w:eastAsia="en-US"/>
        </w:rPr>
        <w:t> Минсельхоз РФ от 27.09.22 №629). Введение правил субсидирования регионов для возмещения части затрат: на уплату процентов по инвестиционным кредитам в АПК; на производство и реализацию зерновых культур (ПП РФ от 12.02.22 №164). Финансирование затрат производителей зерновых культур за счет субсидий (ПП РФ от 06.10.22 №1767). Введение новых правил субсидирования регионов для возмещения части затрат: на уплату процентов по инвестиционным кредитам в АПК; на производство и реализацию зерновых культур (ПП РФ от 12.02.22 N164). </w:t>
      </w: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sz w:val="21"/>
          <w:szCs w:val="21"/>
          <w:lang w:eastAsia="en-US"/>
        </w:rPr>
      </w:pPr>
      <w:r>
        <w:rPr>
          <w:b/>
          <w:sz w:val="21"/>
          <w:szCs w:val="21"/>
          <w:lang w:eastAsia="en-US"/>
        </w:rPr>
        <w:t xml:space="preserve">Семеноводство в 2024 году: решение ключевых задач в рамках </w:t>
      </w:r>
      <w:proofErr w:type="spellStart"/>
      <w:r>
        <w:rPr>
          <w:b/>
          <w:sz w:val="21"/>
          <w:szCs w:val="21"/>
          <w:lang w:eastAsia="en-US"/>
        </w:rPr>
        <w:t>госполитики</w:t>
      </w:r>
      <w:proofErr w:type="spellEnd"/>
      <w:r>
        <w:rPr>
          <w:b/>
          <w:sz w:val="21"/>
          <w:szCs w:val="21"/>
          <w:lang w:eastAsia="en-US"/>
        </w:rPr>
        <w:t>.</w:t>
      </w:r>
      <w:r>
        <w:rPr>
          <w:sz w:val="21"/>
          <w:szCs w:val="21"/>
          <w:lang w:eastAsia="en-US"/>
        </w:rPr>
        <w:t xml:space="preserve"> Создание условий для развития отечественной селекции и семеноводства. Вопросы господдержки. Требования к производству семян сельскохозяйственных растений (приказ Минсельхоза России от 08.02.23 №71). Ключевые вопросы регулирования производства (выращивания), хранения, транспортировки, реализации семян, а также вопросы ввоза и вывоза из Российской Федерации. Ведение Государственного реестра сортов и гибридов сельскохозяйственных растений, допущенных к использованию. Действующий Реестр селекционных достижений. Объединение реестров. Понятие «генетический паспорт» и вступление в силу норм о нем </w:t>
      </w:r>
      <w:r>
        <w:rPr>
          <w:b/>
          <w:sz w:val="21"/>
          <w:szCs w:val="21"/>
          <w:lang w:eastAsia="en-US"/>
        </w:rPr>
        <w:t>с 1 сентября 2024 года</w:t>
      </w:r>
      <w:r>
        <w:rPr>
          <w:sz w:val="21"/>
          <w:szCs w:val="21"/>
          <w:lang w:eastAsia="en-US"/>
        </w:rPr>
        <w:t xml:space="preserve">. </w:t>
      </w:r>
      <w:r>
        <w:rPr>
          <w:b/>
          <w:sz w:val="21"/>
          <w:szCs w:val="21"/>
          <w:lang w:eastAsia="en-US"/>
        </w:rPr>
        <w:t>Новая информационная система ФГИС «Семеноводство».</w:t>
      </w:r>
      <w:r>
        <w:rPr>
          <w:sz w:val="21"/>
          <w:szCs w:val="21"/>
          <w:lang w:eastAsia="en-US"/>
        </w:rPr>
        <w:t xml:space="preserve"> Ключевая задача системы – исключение поступления на рынок фальсифицированных семян. Участники системы. Обязательная регистрация и предоставление необходимых сведений. Практические вопросы работы в системе.</w:t>
      </w: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color w:val="000000"/>
          <w:sz w:val="21"/>
          <w:szCs w:val="21"/>
          <w:lang w:eastAsia="en-US"/>
        </w:rPr>
      </w:pPr>
      <w:r>
        <w:rPr>
          <w:b/>
          <w:color w:val="000000"/>
          <w:sz w:val="21"/>
          <w:szCs w:val="21"/>
          <w:lang w:eastAsia="en-US"/>
        </w:rPr>
        <w:t>Изменения в регулировании контрольно-надзорной деятельности на региональном уровне в области сельског</w:t>
      </w:r>
      <w:r>
        <w:rPr>
          <w:b/>
          <w:sz w:val="21"/>
          <w:szCs w:val="21"/>
        </w:rPr>
        <w:t xml:space="preserve">о хозяйства. </w:t>
      </w:r>
      <w:r>
        <w:rPr>
          <w:sz w:val="21"/>
          <w:szCs w:val="21"/>
        </w:rPr>
        <w:t xml:space="preserve">ПП РФ от 10.03.22 N336 (в ред. от 14.12.23), ПП РФ от 24.03.22 N448 (в ред. 04.02.23), </w:t>
      </w:r>
      <w:r>
        <w:rPr>
          <w:color w:val="000000"/>
          <w:sz w:val="21"/>
          <w:szCs w:val="21"/>
          <w:lang w:eastAsia="en-US"/>
        </w:rPr>
        <w:t xml:space="preserve">ФЗ от 27.12.2019 №447-ФЗ (в </w:t>
      </w:r>
      <w:proofErr w:type="spellStart"/>
      <w:r>
        <w:rPr>
          <w:color w:val="000000"/>
          <w:sz w:val="21"/>
          <w:szCs w:val="21"/>
          <w:lang w:eastAsia="en-US"/>
        </w:rPr>
        <w:t>посл.ред</w:t>
      </w:r>
      <w:proofErr w:type="spellEnd"/>
      <w:r>
        <w:rPr>
          <w:color w:val="000000"/>
          <w:sz w:val="21"/>
          <w:szCs w:val="21"/>
          <w:lang w:eastAsia="en-US"/>
        </w:rPr>
        <w:t xml:space="preserve">.).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</w:t>
      </w:r>
      <w:proofErr w:type="spellStart"/>
      <w:r>
        <w:rPr>
          <w:color w:val="000000"/>
          <w:sz w:val="21"/>
          <w:szCs w:val="21"/>
          <w:lang w:eastAsia="en-US"/>
        </w:rPr>
        <w:t>Россельхознадзором</w:t>
      </w:r>
      <w:proofErr w:type="spellEnd"/>
      <w:r>
        <w:rPr>
          <w:color w:val="000000"/>
          <w:sz w:val="21"/>
          <w:szCs w:val="21"/>
          <w:lang w:eastAsia="en-US"/>
        </w:rPr>
        <w:t xml:space="preserve"> КНД. Перечень и описание основных и вспомогательных (обеспечительных) функций </w:t>
      </w:r>
      <w:proofErr w:type="spellStart"/>
      <w:r>
        <w:rPr>
          <w:color w:val="000000"/>
          <w:sz w:val="21"/>
          <w:szCs w:val="21"/>
          <w:lang w:eastAsia="en-US"/>
        </w:rPr>
        <w:t>Россельхознадзора</w:t>
      </w:r>
      <w:proofErr w:type="spellEnd"/>
      <w:r>
        <w:rPr>
          <w:color w:val="000000"/>
          <w:sz w:val="21"/>
          <w:szCs w:val="21"/>
          <w:lang w:eastAsia="en-US"/>
        </w:rPr>
        <w:t xml:space="preserve">. ПП РФ №327 (в ред. 14.09.23). Нормы и требования ФЗ №248-ФЗ от 31.07.20 (в ред. от 25.12.23), ПП РФ N1081 от 30.06.21 (ред. от 29.10.22). Актуализация полномочий Минсельхоза России (ПП РФ N420 от 31.08.23). </w:t>
      </w: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sz w:val="21"/>
          <w:szCs w:val="21"/>
        </w:rPr>
      </w:pPr>
      <w:r>
        <w:rPr>
          <w:b/>
          <w:color w:val="000000"/>
          <w:sz w:val="21"/>
          <w:szCs w:val="21"/>
          <w:lang w:eastAsia="en-US"/>
        </w:rPr>
        <w:t xml:space="preserve">Обязательное использование ФГИС «Зерно»: регулирование </w:t>
      </w:r>
      <w:proofErr w:type="spellStart"/>
      <w:r>
        <w:rPr>
          <w:b/>
          <w:color w:val="000000"/>
          <w:sz w:val="21"/>
          <w:szCs w:val="21"/>
          <w:lang w:eastAsia="en-US"/>
        </w:rPr>
        <w:t>прослеживаемости</w:t>
      </w:r>
      <w:proofErr w:type="spellEnd"/>
      <w:r>
        <w:rPr>
          <w:b/>
          <w:color w:val="000000"/>
          <w:sz w:val="21"/>
          <w:szCs w:val="21"/>
          <w:lang w:eastAsia="en-US"/>
        </w:rPr>
        <w:t xml:space="preserve"> зерна и другие нововведения 2024 года.</w:t>
      </w:r>
      <w:r>
        <w:rPr>
          <w:color w:val="000000"/>
          <w:sz w:val="21"/>
          <w:szCs w:val="21"/>
          <w:lang w:eastAsia="en-US"/>
        </w:rPr>
        <w:t xml:space="preserve"> Нормативно-правовое регулирование (Закон РФ N4973-1 в ред. от 04.08.2023, ПП РФ от 15.02.22 № 176, ПП РФ от 09.10.21 N1722, ПП РФ №1612 в ред. от 01.09.23, ПП РФ от 07.09.21 № 1512, РП РФ от 25.09.21 №2682-р и другие). Регистрация в системе ФГИС «Зерно». Портал «</w:t>
      </w:r>
      <w:proofErr w:type="spellStart"/>
      <w:r>
        <w:rPr>
          <w:color w:val="000000"/>
          <w:sz w:val="21"/>
          <w:szCs w:val="21"/>
          <w:lang w:eastAsia="en-US"/>
        </w:rPr>
        <w:t>Госуслуги</w:t>
      </w:r>
      <w:proofErr w:type="spellEnd"/>
      <w:r>
        <w:rPr>
          <w:color w:val="000000"/>
          <w:sz w:val="21"/>
          <w:szCs w:val="21"/>
          <w:lang w:eastAsia="en-US"/>
        </w:rPr>
        <w:t xml:space="preserve">», электронная подпись. Уменьшение коэффициента погашения СДИЗ, обязательность фитосанитарного сертификата для указания в СДИЗ, внесение изменений в реестр элеваторов через </w:t>
      </w:r>
      <w:proofErr w:type="spellStart"/>
      <w:r>
        <w:rPr>
          <w:color w:val="000000"/>
          <w:sz w:val="21"/>
          <w:szCs w:val="21"/>
          <w:lang w:eastAsia="en-US"/>
        </w:rPr>
        <w:t>Госуслуги</w:t>
      </w:r>
      <w:proofErr w:type="spellEnd"/>
      <w:r>
        <w:rPr>
          <w:color w:val="000000"/>
          <w:sz w:val="21"/>
          <w:szCs w:val="21"/>
          <w:lang w:eastAsia="en-US"/>
        </w:rPr>
        <w:t xml:space="preserve">. Ключевое значение системы для участников рынка. Перечень продукции, подлежащей </w:t>
      </w:r>
      <w:r>
        <w:rPr>
          <w:color w:val="000000"/>
          <w:sz w:val="21"/>
          <w:szCs w:val="21"/>
          <w:lang w:eastAsia="en-US"/>
        </w:rPr>
        <w:lastRenderedPageBreak/>
        <w:t>контролю. Алгоритмы государственного мониторинга зерна. Работа в системе: регистрация, авторизация, получение ЭЦП. Внесение данных (что вносится, что не вносится). Работа со СДИЗ. Создание отчетов по наличию текущих остатков зерна и ППЗ. Сверка с собственными учётными системами. Формирование мест партии зерна, </w:t>
      </w:r>
      <w:r>
        <w:rPr>
          <w:bCs/>
          <w:color w:val="000000"/>
          <w:sz w:val="21"/>
          <w:szCs w:val="21"/>
          <w:lang w:eastAsia="en-US"/>
        </w:rPr>
        <w:t>оформлению СДИЗ</w:t>
      </w:r>
      <w:r>
        <w:rPr>
          <w:color w:val="000000"/>
          <w:sz w:val="21"/>
          <w:szCs w:val="21"/>
          <w:lang w:eastAsia="en-US"/>
        </w:rPr>
        <w:t xml:space="preserve"> на партии операции переработанного зерна (если продукция из него входит в список прослеживаемой); ввозе зерна на территорию РФ. Возможность получения </w:t>
      </w:r>
      <w:r>
        <w:rPr>
          <w:bCs/>
          <w:color w:val="000000"/>
          <w:sz w:val="21"/>
          <w:szCs w:val="21"/>
          <w:lang w:eastAsia="en-US"/>
        </w:rPr>
        <w:t xml:space="preserve">субсидий. </w:t>
      </w:r>
      <w:r>
        <w:rPr>
          <w:color w:val="000000"/>
          <w:sz w:val="21"/>
          <w:szCs w:val="21"/>
          <w:lang w:eastAsia="en-US"/>
        </w:rPr>
        <w:t xml:space="preserve">Списание зерна. Спорные вопросы, возникающие при работе в системе и практические рекомендации экспертов по их решению. </w:t>
      </w:r>
      <w:r>
        <w:rPr>
          <w:b/>
          <w:color w:val="000000"/>
          <w:sz w:val="21"/>
          <w:szCs w:val="21"/>
          <w:lang w:eastAsia="en-US"/>
        </w:rPr>
        <w:t xml:space="preserve">Актуальные вопросы интеграции ФГИС «Зерно» и ЕФИС ЗСН. </w:t>
      </w:r>
      <w:r>
        <w:rPr>
          <w:color w:val="000000"/>
          <w:sz w:val="21"/>
          <w:szCs w:val="21"/>
          <w:lang w:eastAsia="en-US"/>
        </w:rPr>
        <w:t>Закрепление земельных участков (полей) в ЕФИС ЗСН. Внесение данных. Взаимодействие по вопросам интеграции с ФГБУ «</w:t>
      </w:r>
      <w:proofErr w:type="spellStart"/>
      <w:r>
        <w:rPr>
          <w:color w:val="000000"/>
          <w:sz w:val="21"/>
          <w:szCs w:val="21"/>
          <w:lang w:eastAsia="en-US"/>
        </w:rPr>
        <w:t>Россельхозмониторинг</w:t>
      </w:r>
      <w:proofErr w:type="spellEnd"/>
      <w:r>
        <w:rPr>
          <w:color w:val="000000"/>
          <w:sz w:val="21"/>
          <w:szCs w:val="21"/>
          <w:lang w:eastAsia="en-US"/>
        </w:rPr>
        <w:t>». Порядок действий в случае аварийного отключения ФГИС «Зерно».</w:t>
      </w:r>
    </w:p>
    <w:p w:rsidR="0066138F" w:rsidRDefault="0066138F" w:rsidP="0066138F">
      <w:pPr>
        <w:jc w:val="both"/>
        <w:rPr>
          <w:sz w:val="21"/>
          <w:szCs w:val="21"/>
        </w:rPr>
      </w:pP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color w:val="000000"/>
          <w:sz w:val="21"/>
          <w:szCs w:val="21"/>
          <w:lang w:eastAsia="en-US"/>
        </w:rPr>
      </w:pPr>
      <w:r>
        <w:rPr>
          <w:b/>
          <w:sz w:val="21"/>
          <w:szCs w:val="21"/>
        </w:rPr>
        <w:t xml:space="preserve">Актуальные изменения функционирования ФГИС «Сатурн». </w:t>
      </w:r>
      <w:r>
        <w:rPr>
          <w:sz w:val="21"/>
          <w:szCs w:val="21"/>
        </w:rPr>
        <w:t xml:space="preserve">Недоступность информации и системы для незарегистрированных пользователей. ПП РФ № 1030 (в ред. от 27.06.23), ПП РФ №1067 (в ред. от 27.06.23). Учет пестицидов и </w:t>
      </w:r>
      <w:proofErr w:type="spellStart"/>
      <w:r>
        <w:rPr>
          <w:sz w:val="21"/>
          <w:szCs w:val="21"/>
        </w:rPr>
        <w:t>агрохимикатов</w:t>
      </w:r>
      <w:proofErr w:type="spellEnd"/>
      <w:r>
        <w:rPr>
          <w:sz w:val="21"/>
          <w:szCs w:val="21"/>
        </w:rPr>
        <w:t xml:space="preserve"> при их обращении. Регистрация и использование системы. Осуществление анализа, обработки представленных в ФГИС «Сатурн» сведений и информации, контроль за достоверностью сведений и информации. Принципы </w:t>
      </w:r>
      <w:proofErr w:type="spellStart"/>
      <w:r>
        <w:rPr>
          <w:sz w:val="21"/>
          <w:szCs w:val="21"/>
        </w:rPr>
        <w:t>прослеживаемости</w:t>
      </w:r>
      <w:proofErr w:type="spellEnd"/>
      <w:r>
        <w:rPr>
          <w:sz w:val="21"/>
          <w:szCs w:val="21"/>
        </w:rPr>
        <w:t xml:space="preserve">. Выбор способа взаимодействия с ФГИС «Сатурн». Новые возможности интеграции ФГИС «Сатурн» с информационными бухгалтерскими системами (в </w:t>
      </w:r>
      <w:proofErr w:type="spellStart"/>
      <w:r>
        <w:rPr>
          <w:sz w:val="21"/>
          <w:szCs w:val="21"/>
        </w:rPr>
        <w:t>т.ч</w:t>
      </w:r>
      <w:proofErr w:type="spellEnd"/>
      <w:r>
        <w:rPr>
          <w:sz w:val="21"/>
          <w:szCs w:val="21"/>
        </w:rPr>
        <w:t xml:space="preserve">. 1С).   </w:t>
      </w:r>
    </w:p>
    <w:p w:rsidR="0066138F" w:rsidRDefault="0066138F" w:rsidP="0066138F">
      <w:pPr>
        <w:numPr>
          <w:ilvl w:val="0"/>
          <w:numId w:val="1"/>
        </w:numPr>
        <w:shd w:val="clear" w:color="auto" w:fill="FFFFFF"/>
        <w:ind w:left="0" w:hanging="284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lang w:eastAsia="en-US"/>
        </w:rPr>
        <w:t xml:space="preserve">Ключевые документы по санитарно-эпидемиологическим и ветеринарным мерам и требованиям. Новые Ветеринарные правила. </w:t>
      </w:r>
      <w:r>
        <w:rPr>
          <w:color w:val="000000"/>
          <w:sz w:val="21"/>
          <w:szCs w:val="21"/>
        </w:rPr>
        <w:t xml:space="preserve">Вступление в силу </w:t>
      </w:r>
      <w:r>
        <w:rPr>
          <w:b/>
          <w:color w:val="000000"/>
          <w:sz w:val="21"/>
          <w:szCs w:val="21"/>
        </w:rPr>
        <w:t xml:space="preserve">с 1 сентября 2024 года </w:t>
      </w:r>
      <w:r>
        <w:rPr>
          <w:color w:val="000000"/>
          <w:sz w:val="21"/>
          <w:szCs w:val="21"/>
        </w:rPr>
        <w:t>уточненного порядка оформления ветеринарных</w:t>
      </w:r>
      <w:r>
        <w:rPr>
          <w:bCs/>
          <w:sz w:val="21"/>
          <w:szCs w:val="21"/>
        </w:rPr>
        <w:t xml:space="preserve"> сопроводительных документов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в целях сопровождения подконтрольных товаров (в </w:t>
      </w:r>
      <w:proofErr w:type="spellStart"/>
      <w:r>
        <w:rPr>
          <w:bCs/>
          <w:sz w:val="21"/>
          <w:szCs w:val="21"/>
        </w:rPr>
        <w:t>т.ч</w:t>
      </w:r>
      <w:proofErr w:type="spellEnd"/>
      <w:r>
        <w:rPr>
          <w:bCs/>
          <w:sz w:val="21"/>
          <w:szCs w:val="21"/>
        </w:rPr>
        <w:t>. в электронной форме).</w:t>
      </w:r>
      <w:r>
        <w:rPr>
          <w:b/>
          <w:bCs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Федеральный закон от 25.12.23 N680-ФЗ. </w:t>
      </w:r>
      <w:r>
        <w:rPr>
          <w:color w:val="000000"/>
          <w:sz w:val="21"/>
          <w:szCs w:val="21"/>
          <w:lang w:eastAsia="en-US"/>
        </w:rPr>
        <w:t xml:space="preserve">Правила оформления ветеринарных сопроводительных документов в электронной форме и на бумажных носителях (Приказ Минсельхоза России №862 от 13.12.22). Приказ Минсельхоза России №194 (в ред. от 09.12.21). Приказ Минсельхоза РФ от 26.10.20 №626. Постановление Главного государственного санитарного врача РФ от 28.01.21 №4 (в </w:t>
      </w:r>
      <w:proofErr w:type="spellStart"/>
      <w:r>
        <w:rPr>
          <w:color w:val="000000"/>
          <w:sz w:val="21"/>
          <w:szCs w:val="21"/>
          <w:lang w:eastAsia="en-US"/>
        </w:rPr>
        <w:t>посл.ред</w:t>
      </w:r>
      <w:proofErr w:type="spellEnd"/>
      <w:r>
        <w:rPr>
          <w:color w:val="000000"/>
          <w:sz w:val="21"/>
          <w:szCs w:val="21"/>
          <w:lang w:eastAsia="en-US"/>
        </w:rPr>
        <w:t xml:space="preserve">.) и СанПиН 3. 3686-21 (в ред. от 25.05.22). Проведение обследования предприятия на соответствие ветеринарно-санитарных требований и Технических регламентов Евразийского экономического союза. Проведение обследования предприятия на соответствие ветеринарно-санитарных требований и Технических регламентов ЕАЭС. Изменения нормативно-правовой базы. Информационные системы </w:t>
      </w:r>
      <w:proofErr w:type="spellStart"/>
      <w:r>
        <w:rPr>
          <w:color w:val="000000"/>
          <w:sz w:val="21"/>
          <w:szCs w:val="21"/>
          <w:lang w:eastAsia="en-US"/>
        </w:rPr>
        <w:t>Россельхознадзора</w:t>
      </w:r>
      <w:proofErr w:type="spellEnd"/>
      <w:r>
        <w:rPr>
          <w:color w:val="000000"/>
          <w:sz w:val="21"/>
          <w:szCs w:val="21"/>
          <w:lang w:eastAsia="en-US"/>
        </w:rPr>
        <w:t xml:space="preserve"> («Паспорт», «Меркурий», «Аргус», «Цербер»). </w:t>
      </w:r>
      <w:r>
        <w:rPr>
          <w:color w:val="000000"/>
          <w:sz w:val="21"/>
          <w:szCs w:val="21"/>
        </w:rPr>
        <w:t>Продление срока введения в действие информационной системы цифровых сервисов агропромышленного комплекса до 2026 года.</w:t>
      </w: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bCs/>
          <w:iCs/>
          <w:sz w:val="21"/>
          <w:szCs w:val="21"/>
        </w:rPr>
      </w:pPr>
      <w:r>
        <w:rPr>
          <w:b/>
          <w:sz w:val="21"/>
          <w:szCs w:val="21"/>
        </w:rPr>
        <w:t xml:space="preserve">Практика работы в автоматизированной информационной системе «Цербер». </w:t>
      </w:r>
      <w:r>
        <w:rPr>
          <w:sz w:val="21"/>
          <w:szCs w:val="21"/>
        </w:rPr>
        <w:t xml:space="preserve">Контроль и учет Центральным аппаратом </w:t>
      </w:r>
      <w:proofErr w:type="spellStart"/>
      <w:r>
        <w:rPr>
          <w:sz w:val="21"/>
          <w:szCs w:val="21"/>
        </w:rPr>
        <w:t>Россельхознадзора</w:t>
      </w:r>
      <w:proofErr w:type="spellEnd"/>
      <w:r>
        <w:rPr>
          <w:sz w:val="21"/>
          <w:szCs w:val="21"/>
        </w:rPr>
        <w:t xml:space="preserve"> деятельности местных производителей и участников ВЭД в области ветеринарного контроля. Создание единой базы данных подконтрольных </w:t>
      </w:r>
      <w:proofErr w:type="spellStart"/>
      <w:r>
        <w:rPr>
          <w:sz w:val="21"/>
          <w:szCs w:val="21"/>
        </w:rPr>
        <w:t>госветнадзору</w:t>
      </w:r>
      <w:proofErr w:type="spellEnd"/>
      <w:r>
        <w:rPr>
          <w:sz w:val="21"/>
          <w:szCs w:val="21"/>
        </w:rPr>
        <w:t xml:space="preserve"> объектов. Подсистемы, пользователи АИС «Цербер». Получение доступа к компоненту. Процедура государственной регистрации поднадзорных объектов. Регистрация хозяйствующих субъектов и пользователей с помощью ЭЦП. Реестр экспортеров, публичные реестры. Подача заявок на аттестацию в системе. Формирование и работа с отчетностью в системе.</w:t>
      </w: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Новый порядок работы с системой ФГИС «Меркурий».</w:t>
      </w:r>
      <w:r>
        <w:rPr>
          <w:b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 xml:space="preserve">Приказ </w:t>
      </w:r>
      <w:r>
        <w:rPr>
          <w:bCs/>
          <w:color w:val="000000"/>
          <w:sz w:val="21"/>
          <w:szCs w:val="21"/>
          <w:lang w:eastAsia="en-US"/>
        </w:rPr>
        <w:t xml:space="preserve">Минсельхоза России </w:t>
      </w:r>
      <w:r>
        <w:rPr>
          <w:bCs/>
          <w:iCs/>
          <w:sz w:val="21"/>
          <w:szCs w:val="21"/>
        </w:rPr>
        <w:t xml:space="preserve">от 13.12.22 №862. Изменение сроков оформления </w:t>
      </w:r>
      <w:proofErr w:type="spellStart"/>
      <w:r>
        <w:rPr>
          <w:bCs/>
          <w:iCs/>
          <w:sz w:val="21"/>
          <w:szCs w:val="21"/>
        </w:rPr>
        <w:t>эВСД</w:t>
      </w:r>
      <w:proofErr w:type="spellEnd"/>
      <w:r>
        <w:rPr>
          <w:bCs/>
          <w:iCs/>
          <w:sz w:val="21"/>
          <w:szCs w:val="21"/>
        </w:rPr>
        <w:t xml:space="preserve">, в </w:t>
      </w:r>
      <w:proofErr w:type="spellStart"/>
      <w:r>
        <w:rPr>
          <w:bCs/>
          <w:iCs/>
          <w:sz w:val="21"/>
          <w:szCs w:val="21"/>
        </w:rPr>
        <w:t>т.ч</w:t>
      </w:r>
      <w:proofErr w:type="spellEnd"/>
      <w:r>
        <w:rPr>
          <w:bCs/>
          <w:iCs/>
          <w:sz w:val="21"/>
          <w:szCs w:val="21"/>
        </w:rPr>
        <w:t xml:space="preserve"> производственных и транспортных. Новое в гашении ВСД. Работа с утвержденным перечнем критических ошибок.  Порядок действия в случае аварийного режима на ФГИС «Меркурий». Бумажные ВСД: случаи применения. Другие изменения. Процесс оформления </w:t>
      </w:r>
      <w:proofErr w:type="spellStart"/>
      <w:r>
        <w:rPr>
          <w:bCs/>
          <w:iCs/>
          <w:sz w:val="21"/>
          <w:szCs w:val="21"/>
        </w:rPr>
        <w:t>эВСД</w:t>
      </w:r>
      <w:proofErr w:type="spellEnd"/>
      <w:r>
        <w:rPr>
          <w:bCs/>
          <w:iCs/>
          <w:sz w:val="21"/>
          <w:szCs w:val="21"/>
        </w:rPr>
        <w:t xml:space="preserve"> в компоненте «Меркурий». Прозрачность оборота сырья и продукции, своевременное выявление контрафакта и фальсификата, отзыв из оборота опасной и некачественной продукции. Внедрение электронного ветеринарного сертификата. Ведение справочника номенклатуры предприятия в «Меркурий ХС». Возврат продукции и оформление </w:t>
      </w:r>
      <w:proofErr w:type="spellStart"/>
      <w:r>
        <w:rPr>
          <w:bCs/>
          <w:iCs/>
          <w:sz w:val="21"/>
          <w:szCs w:val="21"/>
        </w:rPr>
        <w:t>эВСД</w:t>
      </w:r>
      <w:proofErr w:type="spellEnd"/>
      <w:r>
        <w:rPr>
          <w:bCs/>
          <w:iCs/>
          <w:sz w:val="21"/>
          <w:szCs w:val="21"/>
        </w:rPr>
        <w:t xml:space="preserve"> при различных сценариях возврата товара. Оформление транспортных ветеринарных и производственных сертификатов. Оформление актов несоответствия и отмена инвентаризации в ФГИС «Меркурий». Интеграции информационных систем, поддерживающих электронную ветеринарную сертификацию и систему маркировки товаров (ФГИС «Меркурий» и «Честный ЗНАК»). </w:t>
      </w:r>
      <w:r>
        <w:rPr>
          <w:b/>
          <w:bCs/>
          <w:iCs/>
          <w:sz w:val="21"/>
          <w:szCs w:val="21"/>
        </w:rPr>
        <w:t xml:space="preserve">Штрафы за нарушения в сфере </w:t>
      </w:r>
      <w:proofErr w:type="spellStart"/>
      <w:r>
        <w:rPr>
          <w:b/>
          <w:bCs/>
          <w:iCs/>
          <w:sz w:val="21"/>
          <w:szCs w:val="21"/>
        </w:rPr>
        <w:t>прослеживаемости</w:t>
      </w:r>
      <w:proofErr w:type="spellEnd"/>
      <w:r>
        <w:rPr>
          <w:b/>
          <w:bCs/>
          <w:iCs/>
          <w:sz w:val="21"/>
          <w:szCs w:val="21"/>
        </w:rPr>
        <w:t xml:space="preserve"> товаров.</w:t>
      </w:r>
      <w:r>
        <w:rPr>
          <w:bCs/>
          <w:iCs/>
          <w:sz w:val="21"/>
          <w:szCs w:val="21"/>
        </w:rPr>
        <w:t xml:space="preserve"> Взаимодействие ФГИС «МЕРКУРИЙ» с системами органов власти. Эксперименты по маркировке «Честный знак». Зоны ответственности для хозяйствующих субъектов, сотрудников территориальных управлений </w:t>
      </w:r>
      <w:proofErr w:type="spellStart"/>
      <w:r>
        <w:rPr>
          <w:bCs/>
          <w:iCs/>
          <w:sz w:val="21"/>
          <w:szCs w:val="21"/>
        </w:rPr>
        <w:t>Россельхознадзора</w:t>
      </w:r>
      <w:proofErr w:type="spellEnd"/>
      <w:r>
        <w:rPr>
          <w:bCs/>
          <w:iCs/>
          <w:sz w:val="21"/>
          <w:szCs w:val="21"/>
        </w:rPr>
        <w:t xml:space="preserve">, ветеринарных служб субъектов в ФГИС «Меркурий ХС». Продление моратория на штрафные санкции, связанные с оформлением </w:t>
      </w:r>
      <w:proofErr w:type="spellStart"/>
      <w:r>
        <w:rPr>
          <w:bCs/>
          <w:iCs/>
          <w:sz w:val="21"/>
          <w:szCs w:val="21"/>
        </w:rPr>
        <w:t>эВСД</w:t>
      </w:r>
      <w:proofErr w:type="spellEnd"/>
      <w:r>
        <w:rPr>
          <w:bCs/>
          <w:iCs/>
          <w:sz w:val="21"/>
          <w:szCs w:val="21"/>
        </w:rPr>
        <w:t xml:space="preserve">. </w:t>
      </w: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color w:val="000000"/>
          <w:sz w:val="21"/>
          <w:szCs w:val="21"/>
          <w:lang w:eastAsia="en-US"/>
        </w:rPr>
      </w:pPr>
      <w:r>
        <w:rPr>
          <w:b/>
          <w:sz w:val="21"/>
          <w:szCs w:val="21"/>
        </w:rPr>
        <w:t xml:space="preserve">Типичные нарушения при оформлении электронных ветеринарных сопроводительных документов и усиление штрафных санкций за ошибки при работе в ФГИС «Меркурий». </w:t>
      </w:r>
      <w:r>
        <w:rPr>
          <w:sz w:val="21"/>
          <w:szCs w:val="21"/>
        </w:rPr>
        <w:t xml:space="preserve">Работа хозяйствующих субъектов без регистрации во ФГИС, прием продукции с предприятий низшего </w:t>
      </w:r>
      <w:proofErr w:type="spellStart"/>
      <w:r>
        <w:rPr>
          <w:sz w:val="21"/>
          <w:szCs w:val="21"/>
        </w:rPr>
        <w:t>компартмента</w:t>
      </w:r>
      <w:proofErr w:type="spellEnd"/>
      <w:r>
        <w:rPr>
          <w:sz w:val="21"/>
          <w:szCs w:val="21"/>
        </w:rPr>
        <w:t xml:space="preserve">, игнорирование занесения актов ветеринарно-санитарной экспертизы, нарушение баланса входящего сырья и вырабатываемой продукции, нарушения при оформлении </w:t>
      </w:r>
      <w:proofErr w:type="spellStart"/>
      <w:r>
        <w:rPr>
          <w:sz w:val="21"/>
          <w:szCs w:val="21"/>
        </w:rPr>
        <w:t>ветдокументов</w:t>
      </w:r>
      <w:proofErr w:type="spellEnd"/>
      <w:r>
        <w:rPr>
          <w:sz w:val="21"/>
          <w:szCs w:val="21"/>
        </w:rPr>
        <w:t xml:space="preserve"> (отсутствие </w:t>
      </w:r>
      <w:r>
        <w:rPr>
          <w:sz w:val="21"/>
          <w:szCs w:val="21"/>
        </w:rPr>
        <w:lastRenderedPageBreak/>
        <w:t xml:space="preserve">необходимой информации, ее искажение). Несвоевременное гашение </w:t>
      </w:r>
      <w:proofErr w:type="spellStart"/>
      <w:r>
        <w:rPr>
          <w:sz w:val="21"/>
          <w:szCs w:val="21"/>
        </w:rPr>
        <w:t>эВСД</w:t>
      </w:r>
      <w:proofErr w:type="spellEnd"/>
      <w:r>
        <w:rPr>
          <w:sz w:val="21"/>
          <w:szCs w:val="21"/>
        </w:rPr>
        <w:t xml:space="preserve">. Выдача </w:t>
      </w:r>
      <w:proofErr w:type="spellStart"/>
      <w:r>
        <w:rPr>
          <w:sz w:val="21"/>
          <w:szCs w:val="21"/>
        </w:rPr>
        <w:t>ветсвидетельств</w:t>
      </w:r>
      <w:proofErr w:type="spellEnd"/>
      <w:r>
        <w:rPr>
          <w:sz w:val="21"/>
          <w:szCs w:val="21"/>
        </w:rPr>
        <w:t xml:space="preserve"> на основании исследований, проведенных в неаккредитованных лабораториях. Отсутствие информации о ветеринарно-санитарной экспертизе сырья и о ветеринарном осмотре животных. </w:t>
      </w:r>
    </w:p>
    <w:p w:rsidR="0066138F" w:rsidRDefault="0066138F" w:rsidP="0066138F">
      <w:pPr>
        <w:numPr>
          <w:ilvl w:val="0"/>
          <w:numId w:val="1"/>
        </w:numPr>
        <w:ind w:left="0" w:hanging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Профилактика рисков и правонарушений.  </w:t>
      </w:r>
      <w:r>
        <w:rPr>
          <w:sz w:val="21"/>
          <w:szCs w:val="21"/>
        </w:rPr>
        <w:t xml:space="preserve">Перечень нормативных правовых актов. Обязательные требования, оценка соблюдения которых является предметом контроля. Информация о мерах ответственности, применяемых при нарушении обязательных требований. Программа профилактики рисков причинения вреда. Утвержденные проверочные листы в формате, допускающем их использование для </w:t>
      </w:r>
      <w:proofErr w:type="spellStart"/>
      <w:r>
        <w:rPr>
          <w:sz w:val="21"/>
          <w:szCs w:val="21"/>
        </w:rPr>
        <w:t>самообследования</w:t>
      </w:r>
      <w:proofErr w:type="spellEnd"/>
      <w:r>
        <w:rPr>
          <w:sz w:val="21"/>
          <w:szCs w:val="21"/>
        </w:rPr>
        <w:t xml:space="preserve">. Планы по проведению профилактических визитов по зерну. Отдельные вопросы профилактики пожароопасных ситуаций на землях </w:t>
      </w:r>
      <w:proofErr w:type="spellStart"/>
      <w:r>
        <w:rPr>
          <w:sz w:val="21"/>
          <w:szCs w:val="21"/>
        </w:rPr>
        <w:t>сельхозназначения</w:t>
      </w:r>
      <w:proofErr w:type="spellEnd"/>
      <w:r>
        <w:rPr>
          <w:sz w:val="21"/>
          <w:szCs w:val="21"/>
        </w:rPr>
        <w:t>.</w:t>
      </w:r>
    </w:p>
    <w:p w:rsidR="0066138F" w:rsidRDefault="0066138F" w:rsidP="0066138F">
      <w:pPr>
        <w:numPr>
          <w:ilvl w:val="0"/>
          <w:numId w:val="2"/>
        </w:numPr>
        <w:tabs>
          <w:tab w:val="num" w:pos="0"/>
        </w:tabs>
        <w:ind w:left="0" w:right="49" w:hanging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Порядок проведения проверок в сфере сельского хозяйства в условиях моратория. </w:t>
      </w:r>
      <w:r>
        <w:rPr>
          <w:sz w:val="21"/>
          <w:szCs w:val="21"/>
        </w:rPr>
        <w:t xml:space="preserve">Подготовка необходимых документов. Предмет и вид проверок (документарная или выездная), основания, адрес проведения и сроки. Полномочия служб, осуществляющих проверки. Практические рекомендации по прохождению проверок. Плановые и внеплановые проверки </w:t>
      </w:r>
      <w:proofErr w:type="spellStart"/>
      <w:r>
        <w:rPr>
          <w:sz w:val="21"/>
          <w:szCs w:val="21"/>
        </w:rPr>
        <w:t>Россельхознадзора</w:t>
      </w:r>
      <w:proofErr w:type="spellEnd"/>
      <w:r>
        <w:rPr>
          <w:sz w:val="21"/>
          <w:szCs w:val="21"/>
        </w:rPr>
        <w:t>. Применение риск-ориентированного подхода при организации и осуществлении государственного контроля (надзора). Категории риска. Оформление Протокола проверки. Оспаривание результатов в суде.</w:t>
      </w:r>
    </w:p>
    <w:p w:rsidR="0066138F" w:rsidRDefault="0066138F" w:rsidP="0066138F">
      <w:pPr>
        <w:numPr>
          <w:ilvl w:val="0"/>
          <w:numId w:val="2"/>
        </w:numPr>
        <w:tabs>
          <w:tab w:val="num" w:pos="0"/>
        </w:tabs>
        <w:ind w:left="0" w:right="49" w:hanging="284"/>
        <w:jc w:val="both"/>
        <w:rPr>
          <w:sz w:val="21"/>
          <w:szCs w:val="21"/>
        </w:rPr>
      </w:pPr>
      <w:r>
        <w:rPr>
          <w:b/>
          <w:sz w:val="21"/>
          <w:szCs w:val="21"/>
        </w:rPr>
        <w:t>Основные критерии прохождения проверок и требования законодательства, обязательные к соблюдению</w:t>
      </w:r>
      <w:r>
        <w:rPr>
          <w:sz w:val="21"/>
          <w:szCs w:val="21"/>
        </w:rPr>
        <w:t xml:space="preserve">. Соблюдение российского законодательства в сфере обеспечения качества и безопасности зерна, крупы, комбикормов и компонентов. Соблюдение законодательства в сфере обращения лекарственных препаратов для ветеринарного применения. Соблюдение требований земельного законодательства по сохранению плодородия почв и недопущения загрязнения земель </w:t>
      </w:r>
      <w:proofErr w:type="spellStart"/>
      <w:r>
        <w:rPr>
          <w:sz w:val="21"/>
          <w:szCs w:val="21"/>
        </w:rPr>
        <w:t>сельхозназначения</w:t>
      </w:r>
      <w:proofErr w:type="spellEnd"/>
      <w:r>
        <w:rPr>
          <w:sz w:val="21"/>
          <w:szCs w:val="21"/>
        </w:rPr>
        <w:t xml:space="preserve">. Соблюдение законодательства в области семенного контроля. </w:t>
      </w:r>
    </w:p>
    <w:p w:rsidR="0066138F" w:rsidRDefault="0066138F" w:rsidP="0066138F">
      <w:pPr>
        <w:pStyle w:val="a7"/>
        <w:shd w:val="clear" w:color="auto" w:fill="FFFFFF"/>
        <w:tabs>
          <w:tab w:val="center" w:pos="-426"/>
          <w:tab w:val="left" w:pos="-142"/>
          <w:tab w:val="left" w:pos="0"/>
        </w:tabs>
        <w:ind w:left="-142" w:right="-2"/>
        <w:rPr>
          <w:b/>
          <w:sz w:val="20"/>
          <w:highlight w:val="yellow"/>
        </w:rPr>
      </w:pPr>
    </w:p>
    <w:p w:rsidR="0066138F" w:rsidRDefault="0066138F" w:rsidP="0066138F">
      <w:pPr>
        <w:pStyle w:val="a4"/>
        <w:tabs>
          <w:tab w:val="center" w:pos="-426"/>
        </w:tabs>
        <w:ind w:right="180"/>
        <w:jc w:val="center"/>
        <w:rPr>
          <w:b/>
          <w:sz w:val="22"/>
          <w:szCs w:val="22"/>
        </w:rPr>
      </w:pPr>
    </w:p>
    <w:p w:rsidR="0066138F" w:rsidRDefault="0066138F" w:rsidP="0066138F">
      <w:pPr>
        <w:pStyle w:val="a4"/>
        <w:tabs>
          <w:tab w:val="center" w:pos="-426"/>
        </w:tabs>
        <w:ind w:righ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УЧАСТИЮ В ОБУЧЕНИИ ПРИГЛАШЕНЫ:</w:t>
      </w:r>
    </w:p>
    <w:p w:rsidR="0066138F" w:rsidRDefault="0066138F" w:rsidP="0066138F">
      <w:pPr>
        <w:pStyle w:val="a4"/>
        <w:tabs>
          <w:tab w:val="center" w:pos="-426"/>
        </w:tabs>
        <w:ind w:right="180"/>
        <w:jc w:val="center"/>
        <w:rPr>
          <w:b/>
          <w:sz w:val="22"/>
          <w:szCs w:val="22"/>
        </w:rPr>
      </w:pPr>
    </w:p>
    <w:p w:rsidR="0066138F" w:rsidRDefault="0066138F" w:rsidP="0066138F">
      <w:pPr>
        <w:pStyle w:val="a4"/>
        <w:tabs>
          <w:tab w:val="center" w:pos="-426"/>
          <w:tab w:val="left" w:pos="-142"/>
        </w:tabs>
        <w:ind w:left="-142" w:right="-2" w:hanging="284"/>
        <w:jc w:val="center"/>
        <w:rPr>
          <w:b/>
          <w:sz w:val="10"/>
          <w:szCs w:val="10"/>
        </w:rPr>
      </w:pPr>
    </w:p>
    <w:p w:rsidR="0066138F" w:rsidRDefault="0066138F" w:rsidP="0066138F">
      <w:pPr>
        <w:numPr>
          <w:ilvl w:val="0"/>
          <w:numId w:val="3"/>
        </w:numPr>
        <w:ind w:left="-142" w:hanging="14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БИТКОВА Людмила Алексеевна – </w:t>
      </w:r>
      <w:proofErr w:type="spellStart"/>
      <w:r>
        <w:rPr>
          <w:sz w:val="21"/>
          <w:szCs w:val="21"/>
        </w:rPr>
        <w:t>к.ю.н</w:t>
      </w:r>
      <w:proofErr w:type="spellEnd"/>
      <w:r>
        <w:rPr>
          <w:sz w:val="21"/>
          <w:szCs w:val="21"/>
        </w:rPr>
        <w:t>., заведующий кафедрой правоведения ФГБОУ ВО «Российский Государственный Аграрный Университет – МСХА имени К.А. Тимирязева»;</w:t>
      </w:r>
    </w:p>
    <w:p w:rsidR="0066138F" w:rsidRDefault="0066138F" w:rsidP="0066138F">
      <w:pPr>
        <w:pStyle w:val="a4"/>
        <w:numPr>
          <w:ilvl w:val="0"/>
          <w:numId w:val="3"/>
        </w:numPr>
        <w:ind w:left="-142" w:right="-2" w:hanging="142"/>
        <w:rPr>
          <w:b/>
          <w:sz w:val="21"/>
          <w:szCs w:val="21"/>
        </w:rPr>
      </w:pPr>
      <w:r>
        <w:rPr>
          <w:rFonts w:eastAsia="Calibri"/>
          <w:b/>
          <w:sz w:val="21"/>
          <w:szCs w:val="21"/>
          <w:lang w:eastAsia="en-US"/>
        </w:rPr>
        <w:t xml:space="preserve">ШЕСТАКОВА Екатерина Владимировна </w:t>
      </w:r>
      <w:r>
        <w:rPr>
          <w:rFonts w:eastAsia="Calibri"/>
          <w:sz w:val="21"/>
          <w:szCs w:val="21"/>
          <w:lang w:eastAsia="en-US"/>
        </w:rPr>
        <w:t xml:space="preserve">– </w:t>
      </w:r>
      <w:proofErr w:type="spellStart"/>
      <w:r>
        <w:rPr>
          <w:rFonts w:eastAsia="Calibri"/>
          <w:sz w:val="21"/>
          <w:szCs w:val="21"/>
          <w:lang w:eastAsia="en-US"/>
        </w:rPr>
        <w:t>к.ю.н</w:t>
      </w:r>
      <w:proofErr w:type="spellEnd"/>
      <w:r>
        <w:rPr>
          <w:rFonts w:eastAsia="Calibri"/>
          <w:sz w:val="21"/>
          <w:szCs w:val="21"/>
          <w:lang w:eastAsia="en-US"/>
        </w:rPr>
        <w:t xml:space="preserve">., докторант </w:t>
      </w:r>
      <w:proofErr w:type="spellStart"/>
      <w:r>
        <w:rPr>
          <w:rFonts w:eastAsia="Calibri"/>
          <w:sz w:val="21"/>
          <w:szCs w:val="21"/>
          <w:lang w:eastAsia="en-US"/>
        </w:rPr>
        <w:t>РАНХиГС</w:t>
      </w:r>
      <w:proofErr w:type="spellEnd"/>
      <w:r>
        <w:rPr>
          <w:rFonts w:eastAsia="Calibri"/>
          <w:sz w:val="21"/>
          <w:szCs w:val="21"/>
          <w:lang w:eastAsia="en-US"/>
        </w:rPr>
        <w:t xml:space="preserve">, </w:t>
      </w:r>
      <w:proofErr w:type="spellStart"/>
      <w:r>
        <w:rPr>
          <w:rFonts w:eastAsia="Calibri"/>
          <w:sz w:val="21"/>
          <w:szCs w:val="21"/>
          <w:lang w:eastAsia="en-US"/>
        </w:rPr>
        <w:t>PhD</w:t>
      </w:r>
      <w:proofErr w:type="spellEnd"/>
      <w:r>
        <w:rPr>
          <w:rFonts w:eastAsia="Calibri"/>
          <w:sz w:val="21"/>
          <w:szCs w:val="21"/>
          <w:lang w:eastAsia="en-US"/>
        </w:rPr>
        <w:t xml:space="preserve"> Великобритании, генеральный директор ООО «Актуальный менеджмент», автор более 50 книг и 400 публикаций</w:t>
      </w:r>
      <w:r>
        <w:rPr>
          <w:rFonts w:eastAsia="Calibri"/>
          <w:b/>
          <w:sz w:val="21"/>
          <w:szCs w:val="21"/>
          <w:lang w:eastAsia="en-US"/>
        </w:rPr>
        <w:t xml:space="preserve">; </w:t>
      </w:r>
    </w:p>
    <w:p w:rsidR="0066138F" w:rsidRDefault="0066138F" w:rsidP="0066138F">
      <w:pPr>
        <w:pStyle w:val="a4"/>
        <w:numPr>
          <w:ilvl w:val="0"/>
          <w:numId w:val="3"/>
        </w:numPr>
        <w:ind w:left="-142" w:right="-2" w:hanging="142"/>
        <w:rPr>
          <w:b/>
          <w:sz w:val="21"/>
          <w:szCs w:val="21"/>
        </w:rPr>
      </w:pPr>
      <w:r>
        <w:rPr>
          <w:sz w:val="21"/>
          <w:szCs w:val="21"/>
        </w:rPr>
        <w:t xml:space="preserve">Представители </w:t>
      </w:r>
      <w:r>
        <w:rPr>
          <w:bCs/>
          <w:spacing w:val="-6"/>
          <w:sz w:val="21"/>
          <w:szCs w:val="21"/>
        </w:rPr>
        <w:t>подведомственных учреждений Минсельхоза России.</w:t>
      </w:r>
    </w:p>
    <w:p w:rsidR="0066138F" w:rsidRDefault="0066138F" w:rsidP="0066138F">
      <w:pPr>
        <w:ind w:left="-142"/>
        <w:jc w:val="both"/>
        <w:rPr>
          <w:b/>
          <w:sz w:val="20"/>
          <w:szCs w:val="20"/>
          <w:highlight w:val="yellow"/>
        </w:rPr>
      </w:pPr>
    </w:p>
    <w:p w:rsidR="0066138F" w:rsidRDefault="0066138F" w:rsidP="0066138F">
      <w:pPr>
        <w:tabs>
          <w:tab w:val="left" w:pos="0"/>
        </w:tabs>
        <w:spacing w:line="276" w:lineRule="auto"/>
        <w:ind w:right="180" w:hanging="284"/>
        <w:jc w:val="center"/>
        <w:rPr>
          <w:b/>
          <w:bCs/>
          <w:sz w:val="22"/>
          <w:szCs w:val="22"/>
          <w:highlight w:val="yellow"/>
        </w:rPr>
      </w:pPr>
    </w:p>
    <w:p w:rsidR="0066138F" w:rsidRDefault="0066138F" w:rsidP="0066138F">
      <w:pPr>
        <w:tabs>
          <w:tab w:val="left" w:pos="0"/>
        </w:tabs>
        <w:spacing w:line="276" w:lineRule="auto"/>
        <w:ind w:right="180" w:hanging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УСЛОВИЯ УЧАСТИЯ В СЕМИНАРЕ:</w:t>
      </w:r>
    </w:p>
    <w:p w:rsidR="0066138F" w:rsidRDefault="0066138F" w:rsidP="0066138F">
      <w:pPr>
        <w:tabs>
          <w:tab w:val="left" w:pos="0"/>
        </w:tabs>
        <w:spacing w:line="276" w:lineRule="auto"/>
        <w:ind w:right="180" w:hanging="284"/>
        <w:jc w:val="center"/>
        <w:rPr>
          <w:b/>
          <w:bCs/>
          <w:sz w:val="23"/>
          <w:szCs w:val="23"/>
          <w:highlight w:val="yellow"/>
        </w:rPr>
      </w:pPr>
    </w:p>
    <w:p w:rsidR="0066138F" w:rsidRDefault="0066138F" w:rsidP="0066138F">
      <w:pPr>
        <w:numPr>
          <w:ilvl w:val="0"/>
          <w:numId w:val="4"/>
        </w:numPr>
        <w:tabs>
          <w:tab w:val="left" w:pos="0"/>
          <w:tab w:val="num" w:pos="360"/>
        </w:tabs>
        <w:ind w:left="0" w:right="49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участия в конференции </w:t>
      </w:r>
      <w:r>
        <w:rPr>
          <w:b/>
          <w:sz w:val="23"/>
          <w:szCs w:val="23"/>
        </w:rPr>
        <w:t>необходимо</w:t>
      </w:r>
      <w:r>
        <w:rPr>
          <w:sz w:val="23"/>
          <w:szCs w:val="23"/>
        </w:rPr>
        <w:t>: 1) зарегистрироваться по телефону</w:t>
      </w:r>
      <w:r>
        <w:rPr>
          <w:b/>
          <w:color w:val="000000"/>
          <w:sz w:val="23"/>
          <w:szCs w:val="23"/>
        </w:rPr>
        <w:t xml:space="preserve"> </w:t>
      </w:r>
      <w:r>
        <w:rPr>
          <w:b/>
          <w:sz w:val="22"/>
          <w:szCs w:val="22"/>
        </w:rPr>
        <w:t xml:space="preserve">+7 965-186-89-61 </w:t>
      </w:r>
      <w:r>
        <w:rPr>
          <w:b/>
          <w:sz w:val="21"/>
          <w:szCs w:val="21"/>
        </w:rPr>
        <w:t xml:space="preserve"> </w:t>
      </w:r>
      <w:r>
        <w:rPr>
          <w:b/>
          <w:color w:val="000000"/>
          <w:sz w:val="23"/>
          <w:szCs w:val="23"/>
        </w:rPr>
        <w:t xml:space="preserve">                              </w:t>
      </w:r>
      <w:r>
        <w:rPr>
          <w:sz w:val="23"/>
          <w:szCs w:val="23"/>
        </w:rPr>
        <w:t>или электронной почте</w:t>
      </w:r>
      <w:r>
        <w:rPr>
          <w:b/>
          <w:sz w:val="23"/>
          <w:szCs w:val="23"/>
        </w:rPr>
        <w:t xml:space="preserve"> </w:t>
      </w:r>
      <w:r>
        <w:rPr>
          <w:b/>
          <w:color w:val="000000"/>
          <w:sz w:val="22"/>
          <w:szCs w:val="22"/>
        </w:rPr>
        <w:t>mts.zdrav-seminar@mail.ru</w:t>
      </w:r>
      <w:r>
        <w:rPr>
          <w:sz w:val="23"/>
          <w:szCs w:val="23"/>
        </w:rPr>
        <w:t>; 2) получить счет на оплату регистрационного взноса; 3) оплатить счет и направить копию платежного поручения.</w:t>
      </w:r>
    </w:p>
    <w:p w:rsidR="0066138F" w:rsidRDefault="0066138F" w:rsidP="0066138F">
      <w:pPr>
        <w:numPr>
          <w:ilvl w:val="0"/>
          <w:numId w:val="4"/>
        </w:numPr>
        <w:tabs>
          <w:tab w:val="left" w:pos="0"/>
          <w:tab w:val="num" w:pos="360"/>
        </w:tabs>
        <w:ind w:left="0" w:right="49" w:hanging="284"/>
        <w:jc w:val="both"/>
        <w:rPr>
          <w:sz w:val="23"/>
          <w:szCs w:val="23"/>
        </w:rPr>
      </w:pPr>
      <w:r>
        <w:rPr>
          <w:sz w:val="23"/>
          <w:szCs w:val="23"/>
        </w:rPr>
        <w:t>Возможна оплата регистрационного взноса внесением наличных средств в кассу перед началом семинара при условии обязательной предварительной регистрации участника по телефону.</w:t>
      </w:r>
    </w:p>
    <w:p w:rsidR="0066138F" w:rsidRDefault="0066138F" w:rsidP="0066138F">
      <w:pPr>
        <w:numPr>
          <w:ilvl w:val="0"/>
          <w:numId w:val="4"/>
        </w:numPr>
        <w:tabs>
          <w:tab w:val="left" w:pos="0"/>
          <w:tab w:val="num" w:pos="360"/>
        </w:tabs>
        <w:ind w:left="0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Регистрационный взнос за участие одного слушателя составляет 44 000 рублей. </w:t>
      </w:r>
    </w:p>
    <w:p w:rsidR="0066138F" w:rsidRDefault="0066138F" w:rsidP="0066138F">
      <w:pPr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полной оплате участия до </w:t>
      </w:r>
      <w:r>
        <w:rPr>
          <w:b/>
          <w:sz w:val="23"/>
          <w:szCs w:val="23"/>
        </w:rPr>
        <w:t>25 июля 2024 года</w:t>
      </w:r>
      <w:r>
        <w:rPr>
          <w:sz w:val="23"/>
          <w:szCs w:val="23"/>
        </w:rPr>
        <w:t> действует специальная цена – </w:t>
      </w:r>
      <w:r>
        <w:rPr>
          <w:b/>
          <w:sz w:val="23"/>
          <w:szCs w:val="23"/>
        </w:rPr>
        <w:t>41 000 рублей</w:t>
      </w:r>
      <w:r>
        <w:rPr>
          <w:sz w:val="23"/>
          <w:szCs w:val="23"/>
        </w:rPr>
        <w:t xml:space="preserve">. </w:t>
      </w:r>
    </w:p>
    <w:p w:rsidR="0066138F" w:rsidRDefault="0066138F" w:rsidP="0066138F">
      <w:pPr>
        <w:numPr>
          <w:ilvl w:val="0"/>
          <w:numId w:val="4"/>
        </w:numPr>
        <w:tabs>
          <w:tab w:val="left" w:pos="0"/>
          <w:tab w:val="num" w:pos="360"/>
        </w:tabs>
        <w:ind w:left="0" w:hanging="284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t xml:space="preserve">Оплата регистрационного взноса обеспечивает: участие в семинаре, комплект учебно-методического материала, обеды и кофе-паузы. </w:t>
      </w:r>
    </w:p>
    <w:p w:rsidR="0066138F" w:rsidRDefault="0066138F" w:rsidP="0066138F">
      <w:pPr>
        <w:numPr>
          <w:ilvl w:val="0"/>
          <w:numId w:val="4"/>
        </w:numPr>
        <w:tabs>
          <w:tab w:val="left" w:pos="0"/>
          <w:tab w:val="num" w:pos="360"/>
        </w:tabs>
        <w:ind w:left="0" w:hanging="284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Начало семинара:</w:t>
      </w:r>
      <w:r>
        <w:rPr>
          <w:rFonts w:eastAsia="Calibri"/>
          <w:b/>
          <w:sz w:val="23"/>
          <w:szCs w:val="23"/>
          <w:lang w:eastAsia="en-US"/>
        </w:rPr>
        <w:t xml:space="preserve"> 20 августа 2024 г. в 10:00</w:t>
      </w:r>
      <w:r>
        <w:rPr>
          <w:rFonts w:eastAsia="Calibri"/>
          <w:sz w:val="23"/>
          <w:szCs w:val="23"/>
          <w:lang w:eastAsia="en-US"/>
        </w:rPr>
        <w:t>. Продолжительность – 2 дня. Перед началом обучения с 9:30 происходит регистрация прибывших участников (необходимо иметь копию документа об оплате).</w:t>
      </w:r>
    </w:p>
    <w:p w:rsidR="0066138F" w:rsidRDefault="0066138F" w:rsidP="0066138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0" w:right="49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Участникам семинара выдается </w:t>
      </w:r>
      <w:r>
        <w:rPr>
          <w:b/>
          <w:sz w:val="23"/>
          <w:szCs w:val="23"/>
        </w:rPr>
        <w:t>Удостоверение</w:t>
      </w:r>
      <w:r>
        <w:rPr>
          <w:sz w:val="23"/>
          <w:szCs w:val="23"/>
        </w:rPr>
        <w:t xml:space="preserve"> о повышении квалификации и комплект финансовых документов: договор, счет-фактура, акт выполненных работ, копия образовательной лицензии.</w:t>
      </w:r>
    </w:p>
    <w:p w:rsidR="0066138F" w:rsidRDefault="0066138F" w:rsidP="0066138F">
      <w:pPr>
        <w:numPr>
          <w:ilvl w:val="0"/>
          <w:numId w:val="2"/>
        </w:numPr>
        <w:tabs>
          <w:tab w:val="left" w:pos="0"/>
          <w:tab w:val="num" w:pos="360"/>
          <w:tab w:val="left" w:pos="540"/>
        </w:tabs>
        <w:ind w:left="0" w:right="49" w:hanging="284"/>
        <w:jc w:val="both"/>
        <w:rPr>
          <w:sz w:val="23"/>
          <w:szCs w:val="23"/>
        </w:rPr>
      </w:pPr>
      <w:r>
        <w:rPr>
          <w:sz w:val="23"/>
          <w:szCs w:val="23"/>
        </w:rPr>
        <w:t>Институт оставляет за собой право вносить в заявленную программу незначительные изменения.</w:t>
      </w:r>
    </w:p>
    <w:p w:rsidR="0066138F" w:rsidRDefault="0066138F" w:rsidP="0066138F">
      <w:pPr>
        <w:ind w:left="360" w:right="49"/>
        <w:jc w:val="both"/>
      </w:pPr>
    </w:p>
    <w:p w:rsidR="0066138F" w:rsidRDefault="0066138F" w:rsidP="0066138F">
      <w:pPr>
        <w:ind w:left="360" w:right="49"/>
        <w:jc w:val="both"/>
        <w:rPr>
          <w:highlight w:val="yellow"/>
        </w:rPr>
      </w:pPr>
    </w:p>
    <w:tbl>
      <w:tblPr>
        <w:tblW w:w="12006" w:type="dxa"/>
        <w:tblInd w:w="-318" w:type="dxa"/>
        <w:tblLook w:val="01E0" w:firstRow="1" w:lastRow="1" w:firstColumn="1" w:lastColumn="1" w:noHBand="0" w:noVBand="0"/>
      </w:tblPr>
      <w:tblGrid>
        <w:gridCol w:w="7323"/>
        <w:gridCol w:w="4683"/>
      </w:tblGrid>
      <w:tr w:rsidR="0066138F" w:rsidTr="0066138F">
        <w:trPr>
          <w:trHeight w:val="2131"/>
        </w:trPr>
        <w:tc>
          <w:tcPr>
            <w:tcW w:w="7323" w:type="dxa"/>
          </w:tcPr>
          <w:p w:rsidR="0066138F" w:rsidRDefault="0066138F">
            <w:pPr>
              <w:tabs>
                <w:tab w:val="left" w:pos="0"/>
              </w:tabs>
              <w:ind w:left="43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МЕСТО ПРОВЕДЕНИЯ СЕМИНАРА:</w:t>
            </w:r>
          </w:p>
          <w:p w:rsidR="0066138F" w:rsidRDefault="0066138F">
            <w:pPr>
              <w:tabs>
                <w:tab w:val="left" w:pos="0"/>
              </w:tabs>
              <w:ind w:left="72" w:right="72"/>
              <w:jc w:val="both"/>
              <w:rPr>
                <w:sz w:val="23"/>
                <w:szCs w:val="23"/>
              </w:rPr>
            </w:pPr>
          </w:p>
          <w:p w:rsidR="0066138F" w:rsidRDefault="0066138F" w:rsidP="0095122F">
            <w:pPr>
              <w:numPr>
                <w:ilvl w:val="0"/>
                <w:numId w:val="5"/>
              </w:numPr>
              <w:tabs>
                <w:tab w:val="num" w:pos="248"/>
                <w:tab w:val="num" w:pos="390"/>
              </w:tabs>
              <w:ind w:left="248" w:hanging="248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Семинар будет проходить в конгресс-центре гостиничного комплекса «Космос»</w:t>
            </w:r>
          </w:p>
          <w:p w:rsidR="0066138F" w:rsidRDefault="0066138F" w:rsidP="0095122F">
            <w:pPr>
              <w:numPr>
                <w:ilvl w:val="0"/>
                <w:numId w:val="6"/>
              </w:numPr>
              <w:tabs>
                <w:tab w:val="num" w:pos="248"/>
                <w:tab w:val="num" w:pos="390"/>
              </w:tabs>
              <w:ind w:left="248" w:right="49" w:hanging="24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г. Москва, проспект Мира, д. 150. </w:t>
            </w:r>
          </w:p>
          <w:p w:rsidR="0066138F" w:rsidRDefault="0066138F" w:rsidP="0095122F">
            <w:pPr>
              <w:pStyle w:val="a7"/>
              <w:numPr>
                <w:ilvl w:val="0"/>
                <w:numId w:val="5"/>
              </w:numPr>
              <w:tabs>
                <w:tab w:val="num" w:pos="248"/>
                <w:tab w:val="num" w:pos="390"/>
              </w:tabs>
              <w:ind w:left="248" w:hanging="24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Проезд: станция метро «ВДНХ», выход из первого вагона </w:t>
            </w:r>
            <w:proofErr w:type="gramStart"/>
            <w:r>
              <w:rPr>
                <w:sz w:val="23"/>
                <w:szCs w:val="23"/>
              </w:rPr>
              <w:t>от  центра</w:t>
            </w:r>
            <w:proofErr w:type="gramEnd"/>
            <w:r>
              <w:rPr>
                <w:sz w:val="23"/>
                <w:szCs w:val="23"/>
              </w:rPr>
              <w:t xml:space="preserve"> далее по схеме:</w:t>
            </w:r>
          </w:p>
          <w:p w:rsidR="0066138F" w:rsidRDefault="0066138F">
            <w:pPr>
              <w:ind w:left="252" w:right="283"/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noProof/>
                <w:sz w:val="23"/>
                <w:szCs w:val="23"/>
              </w:rPr>
              <w:drawing>
                <wp:inline distT="0" distB="0" distL="0" distR="0" wp14:anchorId="6FCDE01F">
                  <wp:extent cx="3792220" cy="21704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220" cy="217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138F" w:rsidRDefault="0066138F">
            <w:pPr>
              <w:ind w:left="432"/>
              <w:jc w:val="center"/>
              <w:rPr>
                <w:b/>
                <w:sz w:val="23"/>
                <w:szCs w:val="23"/>
              </w:rPr>
            </w:pPr>
          </w:p>
          <w:p w:rsidR="0066138F" w:rsidRDefault="0066138F">
            <w:pPr>
              <w:ind w:left="43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УСЛОВИЯ БРОНИРОВАНИЯ ГОСТИНИЦЫ:</w:t>
            </w:r>
          </w:p>
          <w:p w:rsidR="0066138F" w:rsidRDefault="0066138F" w:rsidP="0095122F">
            <w:pPr>
              <w:numPr>
                <w:ilvl w:val="0"/>
                <w:numId w:val="4"/>
              </w:numPr>
              <w:tabs>
                <w:tab w:val="num" w:pos="360"/>
              </w:tabs>
              <w:spacing w:line="276" w:lineRule="auto"/>
              <w:ind w:left="177" w:hanging="14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Если Вам необходимо забронировать номер в гостинице «Космос», просим обращаться по телефонам: 8 (495) 234-12-06, 8 (800) 333-00-03 или на сайт: http://www.hotelcosmos.ru/</w:t>
            </w:r>
          </w:p>
          <w:p w:rsidR="0066138F" w:rsidRDefault="0066138F">
            <w:pPr>
              <w:tabs>
                <w:tab w:val="num" w:pos="360"/>
              </w:tabs>
              <w:ind w:left="177"/>
              <w:jc w:val="both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683" w:type="dxa"/>
            <w:hideMark/>
          </w:tcPr>
          <w:p w:rsidR="0066138F" w:rsidRDefault="0066138F">
            <w:pPr>
              <w:ind w:right="271"/>
              <w:rPr>
                <w:sz w:val="23"/>
                <w:szCs w:val="23"/>
              </w:rPr>
            </w:pPr>
          </w:p>
        </w:tc>
      </w:tr>
    </w:tbl>
    <w:p w:rsidR="0066138F" w:rsidRDefault="0066138F" w:rsidP="0066138F">
      <w:pPr>
        <w:ind w:right="-261"/>
        <w:rPr>
          <w:b/>
          <w:bCs/>
          <w:sz w:val="23"/>
          <w:szCs w:val="23"/>
        </w:rPr>
      </w:pPr>
    </w:p>
    <w:p w:rsidR="0066138F" w:rsidRDefault="0066138F" w:rsidP="0066138F">
      <w:pPr>
        <w:ind w:left="-180" w:right="-261"/>
        <w:jc w:val="center"/>
        <w:rPr>
          <w:b/>
          <w:bCs/>
          <w:sz w:val="23"/>
          <w:szCs w:val="23"/>
        </w:rPr>
      </w:pPr>
    </w:p>
    <w:p w:rsidR="0066138F" w:rsidRDefault="0066138F" w:rsidP="0066138F">
      <w:pPr>
        <w:ind w:left="-180" w:right="-261"/>
        <w:jc w:val="center"/>
        <w:rPr>
          <w:b/>
          <w:bCs/>
          <w:sz w:val="23"/>
          <w:szCs w:val="23"/>
        </w:rPr>
      </w:pPr>
    </w:p>
    <w:p w:rsidR="0066138F" w:rsidRDefault="0066138F" w:rsidP="0066138F">
      <w:pPr>
        <w:ind w:left="-180" w:right="-261"/>
        <w:jc w:val="center"/>
        <w:rPr>
          <w:b/>
          <w:bCs/>
          <w:sz w:val="23"/>
          <w:szCs w:val="23"/>
        </w:rPr>
      </w:pPr>
    </w:p>
    <w:p w:rsidR="0066138F" w:rsidRDefault="0066138F" w:rsidP="0066138F">
      <w:pPr>
        <w:ind w:left="-180" w:right="-26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СПРАВКИ И ОБЯЗАТЕЛЬНАЯ ПРЕДВАРИТЕЛЬНАЯ РЕГИСТРАЦИЯ СЛУШАТЕЛЕЙ:</w:t>
      </w:r>
    </w:p>
    <w:p w:rsidR="0066138F" w:rsidRDefault="0066138F" w:rsidP="0066138F">
      <w:pPr>
        <w:ind w:left="-180" w:right="-261"/>
        <w:jc w:val="center"/>
        <w:rPr>
          <w:b/>
          <w:bCs/>
          <w:sz w:val="23"/>
          <w:szCs w:val="23"/>
        </w:rPr>
      </w:pPr>
    </w:p>
    <w:p w:rsidR="0066138F" w:rsidRDefault="0066138F" w:rsidP="0066138F">
      <w:pPr>
        <w:rPr>
          <w:b/>
          <w:sz w:val="22"/>
          <w:szCs w:val="22"/>
        </w:rPr>
      </w:pPr>
      <w:r>
        <w:rPr>
          <w:b/>
          <w:bCs/>
          <w:sz w:val="23"/>
          <w:szCs w:val="23"/>
        </w:rPr>
        <w:t xml:space="preserve">   </w:t>
      </w:r>
      <w:r>
        <w:rPr>
          <w:b/>
          <w:bCs/>
          <w:sz w:val="22"/>
          <w:szCs w:val="22"/>
        </w:rPr>
        <w:t xml:space="preserve">Телефон: </w:t>
      </w:r>
      <w:r>
        <w:rPr>
          <w:b/>
          <w:sz w:val="22"/>
          <w:szCs w:val="22"/>
        </w:rPr>
        <w:t>8-965-186-89-61, 8</w:t>
      </w:r>
      <w:r>
        <w:rPr>
          <w:b/>
          <w:bCs/>
          <w:sz w:val="22"/>
          <w:szCs w:val="22"/>
        </w:rPr>
        <w:t>(495) 223-70-80 доб.219</w:t>
      </w:r>
    </w:p>
    <w:p w:rsidR="0066138F" w:rsidRDefault="0066138F" w:rsidP="0066138F">
      <w:pPr>
        <w:ind w:left="369" w:hanging="142"/>
        <w:contextualSpacing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hyperlink r:id="rId9" w:history="1">
        <w:r>
          <w:rPr>
            <w:rStyle w:val="a3"/>
            <w:b/>
            <w:sz w:val="22"/>
            <w:szCs w:val="22"/>
            <w:lang w:val="en-US"/>
          </w:rPr>
          <w:t>mts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zdrav</w:t>
        </w:r>
        <w:r>
          <w:rPr>
            <w:rStyle w:val="a3"/>
            <w:b/>
            <w:sz w:val="22"/>
            <w:szCs w:val="22"/>
          </w:rPr>
          <w:t>-</w:t>
        </w:r>
        <w:r>
          <w:rPr>
            <w:rStyle w:val="a3"/>
            <w:b/>
            <w:sz w:val="22"/>
            <w:szCs w:val="22"/>
            <w:lang w:val="en-US"/>
          </w:rPr>
          <w:t>seminar</w:t>
        </w:r>
        <w:r>
          <w:rPr>
            <w:rStyle w:val="a3"/>
            <w:b/>
            <w:sz w:val="22"/>
            <w:szCs w:val="22"/>
          </w:rPr>
          <w:t>@</w:t>
        </w:r>
        <w:r>
          <w:rPr>
            <w:rStyle w:val="a3"/>
            <w:b/>
            <w:sz w:val="22"/>
            <w:szCs w:val="22"/>
            <w:lang w:val="en-US"/>
          </w:rPr>
          <w:t>mail</w:t>
        </w:r>
        <w:r>
          <w:rPr>
            <w:rStyle w:val="a3"/>
            <w:b/>
            <w:sz w:val="22"/>
            <w:szCs w:val="22"/>
          </w:rPr>
          <w:t>.</w:t>
        </w:r>
        <w:r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66138F" w:rsidRDefault="0066138F" w:rsidP="0066138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Ваш </w:t>
      </w:r>
      <w:proofErr w:type="gramStart"/>
      <w:r>
        <w:rPr>
          <w:b/>
          <w:bCs/>
          <w:sz w:val="22"/>
          <w:szCs w:val="22"/>
        </w:rPr>
        <w:t xml:space="preserve">менеджер  </w:t>
      </w:r>
      <w:proofErr w:type="spellStart"/>
      <w:r>
        <w:rPr>
          <w:b/>
          <w:bCs/>
          <w:sz w:val="22"/>
          <w:szCs w:val="22"/>
        </w:rPr>
        <w:t>Цыбанева</w:t>
      </w:r>
      <w:proofErr w:type="spellEnd"/>
      <w:proofErr w:type="gramEnd"/>
      <w:r>
        <w:rPr>
          <w:b/>
          <w:bCs/>
          <w:sz w:val="22"/>
          <w:szCs w:val="22"/>
        </w:rPr>
        <w:t xml:space="preserve"> Марина Павловна</w:t>
      </w:r>
    </w:p>
    <w:p w:rsidR="0066138F" w:rsidRDefault="0066138F" w:rsidP="0066138F">
      <w:pPr>
        <w:widowControl w:val="0"/>
        <w:tabs>
          <w:tab w:val="center" w:pos="-426"/>
          <w:tab w:val="left" w:pos="0"/>
        </w:tabs>
        <w:spacing w:line="276" w:lineRule="auto"/>
        <w:ind w:right="180" w:hanging="426"/>
        <w:rPr>
          <w:b/>
          <w:bCs/>
          <w:sz w:val="23"/>
          <w:szCs w:val="23"/>
        </w:rPr>
      </w:pPr>
    </w:p>
    <w:p w:rsidR="00D94881" w:rsidRDefault="00D94881"/>
    <w:sectPr w:rsidR="00D9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BEF"/>
    <w:multiLevelType w:val="hybridMultilevel"/>
    <w:tmpl w:val="D17AE3D0"/>
    <w:lvl w:ilvl="0" w:tplc="40DEE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4853"/>
    <w:multiLevelType w:val="hybridMultilevel"/>
    <w:tmpl w:val="46F808A2"/>
    <w:lvl w:ilvl="0" w:tplc="6130F8F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0AC3B6C"/>
    <w:multiLevelType w:val="hybridMultilevel"/>
    <w:tmpl w:val="2E26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92412"/>
    <w:multiLevelType w:val="hybridMultilevel"/>
    <w:tmpl w:val="AA005F2E"/>
    <w:lvl w:ilvl="0" w:tplc="BBCC2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42621"/>
    <w:multiLevelType w:val="hybridMultilevel"/>
    <w:tmpl w:val="EE6A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8F"/>
    <w:rsid w:val="0066138F"/>
    <w:rsid w:val="00D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2500FA-BD10-4254-81AE-ACE6B5E7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138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6138F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613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7"/>
    <w:uiPriority w:val="34"/>
    <w:locked/>
    <w:rsid w:val="0066138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6613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odsmi.com/zakonodatelstvo/selskoe-khozyaystvo-izmeneniya-s-yanvarya-2024-goda/www.garant.ru/products/ipo/prime/doc/405940401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775373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40775373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tsybaneva@zdrav-semin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 Светлана Анатольевна</dc:creator>
  <cp:keywords/>
  <dc:description/>
  <cp:lastModifiedBy>Багаева Светлана Анатольевна</cp:lastModifiedBy>
  <cp:revision>1</cp:revision>
  <dcterms:created xsi:type="dcterms:W3CDTF">2024-07-15T09:14:00Z</dcterms:created>
  <dcterms:modified xsi:type="dcterms:W3CDTF">2024-07-15T09:15:00Z</dcterms:modified>
</cp:coreProperties>
</file>